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23474F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2E7FF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6B760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  <w:r w:rsidR="002E7FF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9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                                         </w:t>
      </w:r>
      <w:r w:rsidR="002E7FF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15</w:t>
      </w:r>
      <w:r w:rsidR="00142A9A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</w:t>
      </w:r>
      <w:r w:rsidR="006B760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</w:t>
      </w:r>
      <w:r w:rsidR="006B760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</w:p>
    <w:p w:rsidR="00121AC7" w:rsidRPr="00121AC7" w:rsidRDefault="008E04DB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8E04DB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42A9A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124EDB" w:rsidRDefault="00124EDB" w:rsidP="00124E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Резолюция публичных слушаний по проекту </w:t>
      </w: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8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теплоснабжения Ивановского сельсовета Нижнеингашского района Красноярского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  <w:r w:rsidR="00C718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95F27" w:rsidRDefault="00795F27" w:rsidP="00795F2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главы Ивановского сельсовета № 15 от 13.06.2023 </w:t>
      </w:r>
      <w:r w:rsidRPr="00795F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запрете купания в неустановленных местах на водоемах муниципального образования  Ивановского сельсовета Нижнеингашского района  Красноярского края</w:t>
      </w:r>
    </w:p>
    <w:p w:rsidR="008E04DB" w:rsidRPr="008E04DB" w:rsidRDefault="008E04DB" w:rsidP="008E04D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Ивановского сельсовета № 16 от 13.06.2023 «</w:t>
      </w:r>
      <w:r w:rsidRPr="008E04DB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проведения инвентаризации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4DB">
        <w:rPr>
          <w:rFonts w:ascii="Times New Roman" w:eastAsia="Times New Roman" w:hAnsi="Times New Roman" w:cs="Times New Roman"/>
          <w:sz w:val="24"/>
          <w:szCs w:val="24"/>
        </w:rPr>
        <w:t>мест захоронений, произведенных на 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4DB">
        <w:rPr>
          <w:rFonts w:ascii="Times New Roman" w:eastAsia="Times New Roman" w:hAnsi="Times New Roman" w:cs="Times New Roman"/>
          <w:sz w:val="24"/>
          <w:szCs w:val="24"/>
        </w:rPr>
        <w:t>кладбищах муниципального образования Ивановский 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4DB">
        <w:rPr>
          <w:rFonts w:ascii="Times New Roman" w:eastAsia="Times New Roman" w:hAnsi="Times New Roman" w:cs="Times New Roman"/>
          <w:sz w:val="24"/>
          <w:szCs w:val="24"/>
        </w:rPr>
        <w:t>Нижнеингашского района Красноярского края</w:t>
      </w:r>
    </w:p>
    <w:p w:rsidR="008E04DB" w:rsidRPr="00795F27" w:rsidRDefault="008E04DB" w:rsidP="002E7FF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B" w:rsidRPr="00121AC7" w:rsidRDefault="00124EDB" w:rsidP="00124E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4EDB" w:rsidRPr="00121AC7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4EDB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4EDB" w:rsidRPr="002E7FF0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РЕЗОЛЮЦИЯ</w:t>
      </w:r>
    </w:p>
    <w:p w:rsidR="00124EDB" w:rsidRPr="002E7FF0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проекту </w:t>
      </w: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Схемы теплоснабжения Ивановского сельсовета Нижнеингашского района Красноярского края</w:t>
      </w: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EDB" w:rsidRPr="002E7FF0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B" w:rsidRPr="002E7FF0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B" w:rsidRPr="002E7FF0" w:rsidRDefault="00124EDB" w:rsidP="0012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   г.                                 с.Ивановка                       здание администрации</w:t>
      </w:r>
    </w:p>
    <w:p w:rsidR="00124EDB" w:rsidRPr="002E7FF0" w:rsidRDefault="00124EDB" w:rsidP="00124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B" w:rsidRPr="002E7FF0" w:rsidRDefault="00124EDB" w:rsidP="00124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4EDB" w:rsidRPr="002E7FF0" w:rsidRDefault="00124EDB" w:rsidP="0012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Рассмотрев проект  «Схемы теплоснабжения Ивановского сельсовета Нижнеингашского района Красноярского края», участники публичных слушаний отмечают, что проект вносимых изменений и дополнений соответствует действующему законодательству.</w:t>
      </w:r>
    </w:p>
    <w:p w:rsidR="00124EDB" w:rsidRPr="002E7FF0" w:rsidRDefault="00124EDB" w:rsidP="0012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124EDB" w:rsidRPr="002E7FF0" w:rsidRDefault="00124EDB" w:rsidP="00124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Рекомендовать администрации Ивановского сельсовета Нижнеингашского района Красноярского края  принять опубликованный проект </w:t>
      </w:r>
      <w:bookmarkStart w:id="0" w:name="bookmark0"/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Схем теплоснабжения Ивановского  сельсовета Нижнеингашского района на период с 2024 по 2034 годы»</w:t>
      </w:r>
    </w:p>
    <w:bookmarkEnd w:id="0"/>
    <w:p w:rsidR="00F24568" w:rsidRPr="002E7FF0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ИВАНОВСКОГО СЕЛЬСОВЕТА                                                                         НИЖНЕИНГАШСКОГО РАЙОНА                                                                            КРАСНОЯРСКОГО КРАЯ</w:t>
      </w:r>
    </w:p>
    <w:p w:rsidR="00795F27" w:rsidRPr="002E7FF0" w:rsidRDefault="00795F27" w:rsidP="0079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795F27" w:rsidRPr="002E7FF0" w:rsidRDefault="00795F27" w:rsidP="0079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13.06.2023                              с. Ивановка                              № 15</w:t>
      </w: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 купания в неустановленных местах</w:t>
      </w: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водоемах муниципального образования </w:t>
      </w: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сельсовета Нижнеингашского района </w:t>
      </w: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 В целях обеспечения безопасности людей на водных объектах  Ивановского</w:t>
      </w: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сельсовета</w:t>
      </w: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в соответствии со ст. 27 Водного кодекса Российской Федерации от 03.06.2006 г. №74-ФЗ, п. 26 ст. 14  Федерального Закона от 06.10.2003 года №131-ФЗ «Об общих принципах организации местного самоуправления в Российской Федерации»,</w:t>
      </w: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связи с  наступлением  купального сезона и отсутствием на территории  Ивановского сельсовета  организованных мест для  массового  отдыха людей  на водных объектах и наличием неисследованных водоемов на  предмет соответствия СанПин 2.1.5.980 «Гигиенические требования  к охране поверхностных вод, во избежание несчастных случаев, риска травматизма и заражения инфекционными заболеваниями,  </w:t>
      </w:r>
      <w:r w:rsidRPr="002E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Запретить купание в неустановленных местах на водоемах, расположенных  на территории Ивановского  сельсовета, во избежание несчастных случаев и наличием неисследованных вод на предмет санитарно-химического, бактериологического и паразитологического состояния.</w:t>
      </w:r>
    </w:p>
    <w:p w:rsidR="00795F27" w:rsidRPr="002E7FF0" w:rsidRDefault="00795F27" w:rsidP="0079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  Утвердить план мероприятий по обеспечению безопасности  населения, охране их  жизни и здоровья на водных   объектах Ивановского</w:t>
      </w: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2023 год.</w:t>
      </w:r>
    </w:p>
    <w:p w:rsidR="00795F27" w:rsidRPr="002E7FF0" w:rsidRDefault="00795F27" w:rsidP="0079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3.  Рекомендовать руководителям образовательных учреждений, расположенных на территории Ивановского сельсовета,  провести беседы, лекции  по правилам  поведения   и   соблюдении  мер  безопасности на водных объектах.</w:t>
      </w: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Распространить среди населения  памятки о запрете купания,  в неустановленных местах на водоемах, установить соответствующие таблички, а также разместить соответствующую информацию  </w:t>
      </w:r>
      <w:r w:rsidRPr="002E7F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информационно-телекоммуникационной  сети «Интернет» по адресу: </w:t>
      </w:r>
      <w:hyperlink r:id="rId8" w:tgtFrame="_blank" w:history="1">
        <w:r w:rsidRPr="002E7F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ivanovskoe-r04.gosweb.gosuslugi.ru</w:t>
        </w:r>
      </w:hyperlink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Контроль за исполнение настоящего постановления оставляю за собой.</w:t>
      </w: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 момента его официального опубликования в печатном издании «Ивановский вестник»</w:t>
      </w: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В.С.Линкевич                                                      </w:t>
      </w:r>
    </w:p>
    <w:p w:rsidR="00795F27" w:rsidRPr="002E7FF0" w:rsidRDefault="00795F27" w:rsidP="00795F27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5F27" w:rsidRPr="002E7FF0" w:rsidRDefault="00795F27" w:rsidP="00795F27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F0" w:rsidRDefault="00795F27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2E7FF0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95F27"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95F27" w:rsidRPr="002E7FF0" w:rsidRDefault="00795F27" w:rsidP="00795F27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 постановлению </w:t>
      </w:r>
    </w:p>
    <w:p w:rsidR="00795F27" w:rsidRPr="002E7FF0" w:rsidRDefault="00795F27" w:rsidP="00795F27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13.06.2023 № 15</w:t>
      </w:r>
    </w:p>
    <w:p w:rsidR="00795F27" w:rsidRPr="002E7FF0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27" w:rsidRPr="002E7FF0" w:rsidRDefault="00795F27" w:rsidP="00795F27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764"/>
        <w:gridCol w:w="2032"/>
        <w:gridCol w:w="1424"/>
        <w:gridCol w:w="960"/>
      </w:tblGrid>
      <w:tr w:rsidR="00795F27" w:rsidRPr="002E7FF0" w:rsidTr="008E04DB">
        <w:trPr>
          <w:trHeight w:val="443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  <w:t>ПЛАН</w:t>
            </w:r>
            <w:r w:rsidRPr="002E7FF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2E7FF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  <w:t>  мероприятий по  обеспечению безопасности населения, охране их  жизни  и  здоровья на водных объектах Ивановского</w:t>
            </w:r>
            <w:r w:rsidRPr="002E7FF0"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  <w:t xml:space="preserve"> сельсовета</w:t>
            </w:r>
            <w:r w:rsidRPr="002E7FF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  <w:t>на  2023 год.</w:t>
            </w:r>
          </w:p>
        </w:tc>
      </w:tr>
      <w:tr w:rsidR="00795F27" w:rsidRPr="002E7FF0" w:rsidTr="008E04DB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рейды и патрулирование водных объектов в купальный  период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F27" w:rsidRPr="002E7FF0" w:rsidTr="008E04DB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   специальных знаков о запрете купания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F27" w:rsidRPr="002E7FF0" w:rsidTr="008E04DB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 через средства массовой информации  об опасных местах для купания.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сельсовета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F27" w:rsidRPr="002E7FF0" w:rsidTr="008E04DB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  в образовательных учреждениях   памяток   о  соблюдении  мер безопасности  на  водных объектах.  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Ивановской ОШ.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7" w:rsidRPr="002E7FF0" w:rsidRDefault="00795F27" w:rsidP="00795F2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5F27" w:rsidRPr="002E7FF0" w:rsidRDefault="00795F27" w:rsidP="0079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E7FF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АДМИНИСТРАЦИЯ ИВАНОВСКОГО СЕЛЬСОВЕТА</w:t>
      </w: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 xml:space="preserve">НИЖНЕИНГАШСКОГО РАЙОНА </w:t>
      </w: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8E04DB" w:rsidRPr="002E7FF0" w:rsidRDefault="008E04DB" w:rsidP="002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 xml:space="preserve">П О С Т А Н О В Л Е Н И Е                     </w:t>
      </w: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13.06.2023                          с.Ивановка                                 № 16</w:t>
      </w:r>
    </w:p>
    <w:p w:rsidR="008E04DB" w:rsidRPr="002E7FF0" w:rsidRDefault="008E04DB" w:rsidP="008E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проведения инвентаризации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</w:rPr>
        <w:t>мест захоронений, произведенных на муниципальных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</w:rPr>
        <w:t>кладбищах муниципального образования Ивановский  сельсовет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b/>
          <w:sz w:val="24"/>
          <w:szCs w:val="24"/>
        </w:rPr>
        <w:t>Нижнеингашского района Красноярского края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2E7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 Уставом муниципального образования Ивановский сельсовет Нижнеингашского района Красноярского края, с целью установления порядка проведения инвентаризации мест захоронений и недопущения нарушений порядка захоронений, произведе</w:t>
      </w:r>
      <w:r w:rsidR="002E7FF0">
        <w:rPr>
          <w:rFonts w:ascii="Times New Roman" w:eastAsia="Times New Roman" w:hAnsi="Times New Roman" w:cs="Times New Roman"/>
          <w:sz w:val="24"/>
          <w:szCs w:val="24"/>
        </w:rPr>
        <w:t xml:space="preserve">нных на муниципальных кладбищах, </w:t>
      </w:r>
      <w:r w:rsidRPr="002E7FF0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проведения инвентаризации мест захоронений, произведенных на муниципальных кладбищах муниципального образования Ивановский сельсовет Нижнеингашского района, приложение № 1 к настоящему Постановлению. 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 xml:space="preserve">2.  Утвердить Положение о комиссии по проведению инвентаризации мест захоронений, произведенных на муниципальных кладбищах муниципального образования Ивановский сельсовет Нижнеингашского района, приложение № 2 к настоящему Постановлению.  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3.  Контроль за исполнением настоящего постановления оставляю за собой.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в день, следующий за днем его официального опубликования в печатном издании «Ивановский вестник».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FF0">
        <w:rPr>
          <w:rFonts w:ascii="Times New Roman" w:eastAsia="Times New Roman" w:hAnsi="Times New Roman" w:cs="Times New Roman"/>
          <w:sz w:val="24"/>
          <w:szCs w:val="24"/>
        </w:rPr>
        <w:t>Глава  сельсовета                                                                      В.С.Линкевич</w:t>
      </w:r>
    </w:p>
    <w:p w:rsidR="008E04DB" w:rsidRPr="002E7FF0" w:rsidRDefault="008E04DB" w:rsidP="008E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04DB" w:rsidRPr="002E7FF0" w:rsidTr="008E04DB">
        <w:tc>
          <w:tcPr>
            <w:tcW w:w="4927" w:type="dxa"/>
          </w:tcPr>
          <w:p w:rsidR="008E04DB" w:rsidRPr="002E7FF0" w:rsidRDefault="008E04DB" w:rsidP="008E04DB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E04DB" w:rsidRPr="002E7FF0" w:rsidRDefault="008E04DB" w:rsidP="008E04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8E04DB" w:rsidRPr="002E7FF0" w:rsidRDefault="008E04DB" w:rsidP="008E04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E04DB" w:rsidRPr="002E7FF0" w:rsidRDefault="008E04DB" w:rsidP="008E04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Ивановского  сельсовета</w:t>
            </w:r>
          </w:p>
          <w:p w:rsidR="008E04DB" w:rsidRPr="002E7FF0" w:rsidRDefault="008E04DB" w:rsidP="008E04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от 13.06.2023 г. №  16</w:t>
            </w:r>
          </w:p>
          <w:p w:rsidR="008E04DB" w:rsidRPr="002E7FF0" w:rsidRDefault="008E04DB" w:rsidP="008E04DB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4DB" w:rsidRPr="002E7FF0" w:rsidRDefault="008E04DB" w:rsidP="008E04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 xml:space="preserve">проведения инвентаризации мест захоронений, 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 xml:space="preserve">произведенных на кладбищах 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Ивановского сельсовета Нижнеингашского района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  <w:t xml:space="preserve">Настоящий     Порядок   проведения  инвентаризации мест захоронений, 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произведенных на кладбищах Ивановского сельсовета Нижнеингашского района ( далее- Порядок) разработан в соответствии с п.22 ст.14  Федерального закона от 6 октября 2003 года  № 131-ФЗ «Об общих принципах организации местного самоуправления в Российской Федерации», Порядок регулирует действия администрации Ивановского сельсовета Нижнеингашского района и привлеченных лиц при проведении инвентаризации мест захоронений, произведенных на кладбищах Ивановского сельсовета Нижнеингашского района (далее - кладбищах поселения) и порядок оформления результатов проведённой инвентаризации. 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1.1. Инвентаризация мест захоронений, произведенных на кладбищах поселения проводится в следующих целях: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планирование территории кладбищ поселения;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выявление бесхозных захоронений на кладбищах поселения;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систематизация данных о местах захоронения на кладбищах поселения из различных источников;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1.2. Решение о проведении инвентаризации мест захоронений, произведенных на кладбищах поселения, принимается распоряжением администрации Ивановского сельсовета Нижнеингашского района (далее-администрация) не позднее, чем за три месяца до предполагаемой даты проведения работ по инвентаризации.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1.5. Денежные средства, необходимые для проведения инвентаризации мест захоронений  и обнародование ее результатов, предусматриваются в бюджете Ивановского сельсовета Нижнеингашского района на соответствующий финансовый год.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сайте Ивановского сельсовета.</w:t>
      </w: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2. Порядок принятия решений о проведении инвентаризации мест захоронений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2.3. Ответственность за своевременность подготовки проектов решений о проведении инвентаризации мест захоронений возлагается на лиц, определяемых  администрацией.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2.4. Ответственность за  своевременность принятия решений о проведении инвентаризации мест  захоронений возлагается на администрацию Ивановского сельсовета.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2.5. Решение о проведении инвентаризации мест захоронений должно содержать: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цель проведения инвентаризации и причину ее проведения;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дата начала и окончания работ по инвентаризации мест захоронения;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3. Общие правила проведения инвентаризации захоронений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3.1. Перечень кладбищ, на территории которых планируется провести инвентаризацию захоронений, утвержденный распоряжением администрации.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3.3. При проведении инвентаризации захоронений инвентаризационной комиссией заполняются формы, приведенные в приложениях 1,2,3,4 к настоящему Порядку.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1) проверить наличие  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 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2) получить сведения  о последних зарегистрированных на момент проведения инвентаризации захоронениях на соответствующем кладбище поселения.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3.5. Сведения о фактическом наличии захоронений на проверяемом кладбище  поселения записываются в инвентаризационные описи  (приложение №1 к Порядку) не менее чем в двух экземплярах.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3.8. Если инвентаризационная опись составляется на нескольких страницах, то они должны быть прошиты и пронумерованы. 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3.10. Не допускается  вносить в инвентаризационные описи,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3.11. Инвентаризационные описи подписывают председатель и члены инвентаризационной комиссии.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4. Инвентаризация захоронений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Информация об умершем на регистрационном знаке захоронения должна совпадать 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В данном случае в инвентаризационной описи в графе «Номер захоронения, указанный на регистрационном знаке захоронения» ставиться  прочерк «-».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ставиться прочерк «-».Иные графы инвентаризационной записи заполняются исходя из наличия имеющейся информации о захоронении.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 в графах «номер захоронения, указанный в книге регистрации захоронений  и «номер захоронения, указанный на регистрационном знаке захоронения»  ставиться прочерк «-», иные графы инвентаризационной описи заполняются исходя из наличия имеющейся информации о захоронении.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4.5. Инвентаризации захоронений производится по видам мест захоронений (одиночные, родственные, воинские, почетные, семейные (родовые).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4.6. Сведения о регистрации захоронений, проводимой 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5.Порядок оформления результатов инвентаризации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5.1.По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5.2. Результаты проведения инвентаризации захоронений на кладбище отражаются  в акте (приложение №3 к Порядку).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 xml:space="preserve">6. Мероприятия, проводимые по результатам  </w:t>
      </w: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инвентаризации захоронений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По результатам инвентаризации проводятся следующие мероприятия: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6.1.При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 в соответствии с инвентаризационной ведомостью и планом- схемой месторасположения захоронений (примерный образец плана-схемы месторасположения захоронений приведён в приложении №4                             к Порядку).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При проведении инвентаризации на кладбищах поселения, имеющих схему расположения захоронений, таблички с  порядковым номером не ставятся, план-схема  расположения захоронений составляется в соответствии с имеющейся схемой расположения захоронений 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6.2.При проведении  второй и последующих инвентаризаций если на захоронении отсутствует  порядковый номер( для кладбищ не имеющих схемы расположения захоронений) ,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Порядковый номер  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Журнал учета регистрации порядковых номеров  захоронений (приложение № 5 к порядку) (далее- Журнал учёта)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 в Журнале учёта.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Журнал учёта храниться в администрации Ивановского сельсовета.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Ответственность за ведение и хранение Журнала учёта возлагается на специалиста администрации  распоряжением администрации.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Полную 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В этом случае к книге регистрации захоронений 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 правильных записей.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 захоронений на соответствующем кладбище.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7. Использование полученной информации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Ивановского сельсовета, которая не позднее  трех месяцев с момента приемки результатов работ подготавливает аналитическую информацию, содержащую сведения: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предложение по планированию территории кладбищ;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предложение по созданию территории кладбищ зон захоронений определенных видов;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предложение по закрытию и созданию новых кладбищ;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предложение по разработке муниципальных программ сельского поселения;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- предложение по привлечению лиц, ответственных  за нарушение законодательства о погребении и похоронном деле к ответственности; 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другая информация и предложения.</w:t>
      </w:r>
    </w:p>
    <w:p w:rsidR="008E04DB" w:rsidRPr="002E7FF0" w:rsidRDefault="008E04DB" w:rsidP="008E04D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7.2. Указанная в п. 7.1. настоящего порядка аналитическая информация утверждается распоряжением администрации Ивановского сельсовета и подлежит размещению на официальном сайте администрации Ивановского сельсовета. 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8E04DB" w:rsidRPr="002E7FF0" w:rsidSect="008E04D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8E04DB" w:rsidRPr="002E7FF0" w:rsidTr="008E04DB">
        <w:tc>
          <w:tcPr>
            <w:tcW w:w="9747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r:id="rId10" w:history="1">
              <w:r w:rsidRPr="002E7FF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орядку проведения инвентаризации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захоронений на территории кладбищ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</w:p>
        </w:tc>
      </w:tr>
    </w:tbl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ИНВЕНТАРИЗАЦИОННАЯ ОПИСЬ ЗАХОРОНЕНИЙ, ПРОИЗВЕДЕННЫХ В ПЕРИОД ПРОВЕДЕНИЯ ИНВЕНТАРИЗАЦИИ НА КЛАДБИЩЕ</w:t>
      </w:r>
    </w:p>
    <w:p w:rsidR="008E04DB" w:rsidRPr="002E7FF0" w:rsidRDefault="008E04DB" w:rsidP="008E04DB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1"/>
        <w:gridCol w:w="1440"/>
        <w:gridCol w:w="1339"/>
        <w:gridCol w:w="1799"/>
        <w:gridCol w:w="1843"/>
        <w:gridCol w:w="1276"/>
        <w:gridCol w:w="1701"/>
        <w:gridCol w:w="1984"/>
        <w:gridCol w:w="1559"/>
      </w:tblGrid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Порядковый № 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Захоронения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кладбищ не имеющих схему расположения)</w:t>
            </w: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квартала и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№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могилы (для кладбищ, имеющих схему расположения захоронений)</w:t>
            </w: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могилы (если имеются сведения)</w:t>
            </w: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захороненного: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захоронения (одиночное,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родственное, семейное и иное)</w:t>
            </w: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захоронения</w:t>
            </w: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Итого   по   описи: всего захоронений_________________, в том числе 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количество  захоронений,  зарегистрированных  в  книге регистрации захоронений 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      (прописью)</w:t>
      </w:r>
    </w:p>
    <w:p w:rsidR="008E04DB" w:rsidRPr="002E7FF0" w:rsidRDefault="008E04DB" w:rsidP="008E04DB">
      <w:pPr>
        <w:pStyle w:val="ConsPlusNonformat"/>
        <w:widowControl/>
        <w:pBdr>
          <w:bottom w:val="single" w:sz="12" w:space="1" w:color="auto"/>
        </w:pBd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количество   захоронений,   не   зарегистрированных   в  книге  регистрации захоронений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  <w:t xml:space="preserve">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  <w:t>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расшифровка подписи)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  <w:sectPr w:rsidR="008E04DB" w:rsidRPr="002E7FF0" w:rsidSect="008E04D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2E7FF0">
        <w:rPr>
          <w:rFonts w:ascii="Times New Roman" w:hAnsi="Times New Roman" w:cs="Times New Roman"/>
          <w:sz w:val="24"/>
          <w:szCs w:val="24"/>
        </w:rPr>
        <w:t>Глава   сельсовета</w:t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</w:r>
      <w:r w:rsidRPr="002E7FF0">
        <w:rPr>
          <w:rFonts w:ascii="Times New Roman" w:hAnsi="Times New Roman" w:cs="Times New Roman"/>
          <w:sz w:val="24"/>
          <w:szCs w:val="24"/>
        </w:rPr>
        <w:tab/>
        <w:t>В.С.Линкевич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E04DB" w:rsidRPr="002E7FF0" w:rsidTr="008E04DB">
        <w:tc>
          <w:tcPr>
            <w:tcW w:w="5070" w:type="dxa"/>
          </w:tcPr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Приложение  №2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r:id="rId11" w:history="1">
              <w:r w:rsidRPr="002E7FF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орядку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захоронений на территории кладбищ</w:t>
            </w:r>
          </w:p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</w:p>
        </w:tc>
      </w:tr>
    </w:tbl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РЕЗУЛЬТАТОВ, ВЫЯВЛЕННЫХ ИНВЕНТАРИЗАЦИЕЙ</w:t>
      </w:r>
    </w:p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915"/>
        <w:gridCol w:w="3423"/>
      </w:tblGrid>
      <w:tr w:rsidR="008E04DB" w:rsidRPr="002E7FF0" w:rsidTr="008E04D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Виды       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выявленный инвентаризацией                    </w:t>
            </w:r>
          </w:p>
        </w:tc>
      </w:tr>
      <w:tr w:rsidR="008E04DB" w:rsidRPr="002E7FF0" w:rsidTr="008E04DB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захоронений,     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>учтенных в книге регистрации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захоронений (захоронений урн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прахом)     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захоронений,     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учтенных в книге         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захоронений     </w:t>
            </w:r>
            <w:r w:rsidRPr="002E7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(захоронений урн с прахом)  </w:t>
            </w:r>
          </w:p>
        </w:tc>
      </w:tr>
      <w:tr w:rsidR="008E04DB" w:rsidRPr="002E7FF0" w:rsidTr="008E04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DB" w:rsidRPr="002E7FF0" w:rsidRDefault="008E04DB" w:rsidP="008E04DB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4              </w:t>
            </w:r>
          </w:p>
        </w:tc>
      </w:tr>
    </w:tbl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Глава Ивановского сельсовета                                                В.С.Линкевич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04DB" w:rsidRPr="002E7FF0" w:rsidTr="008E04DB">
        <w:tc>
          <w:tcPr>
            <w:tcW w:w="4927" w:type="dxa"/>
          </w:tcPr>
          <w:p w:rsidR="008E04DB" w:rsidRPr="002E7FF0" w:rsidRDefault="008E04DB" w:rsidP="008E04D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r:id="rId12" w:history="1">
              <w:r w:rsidRPr="002E7FF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орядку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захоронений на территории кладбищ</w:t>
            </w:r>
          </w:p>
          <w:p w:rsidR="008E04DB" w:rsidRPr="002E7FF0" w:rsidRDefault="008E04DB" w:rsidP="008E04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</w:p>
        </w:tc>
      </w:tr>
    </w:tbl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ИНВЕНТАРИЗАЦИИ </w:t>
      </w:r>
    </w:p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ЗАХОРОНЕНИЙ НА КЛАДБИЩЕ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(название кладбища, место его расположения)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В ходе проведения инвентаризации захоронений на кладбище, комиссией в составе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выявлено: 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:rsidR="008E04DB" w:rsidRPr="002E7FF0" w:rsidRDefault="008E04DB" w:rsidP="008E04DB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                     (должность, подпись, расшифровка подписи)</w:t>
      </w: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8E04DB" w:rsidRPr="002E7FF0" w:rsidSect="008E04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E7FF0">
        <w:rPr>
          <w:rFonts w:ascii="Times New Roman" w:hAnsi="Times New Roman" w:cs="Times New Roman"/>
          <w:sz w:val="24"/>
          <w:szCs w:val="24"/>
        </w:rPr>
        <w:t>Глава Ивановского сельсовета                                            В.С.Линкевич</w:t>
      </w: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8E04DB" w:rsidRPr="002E7FF0" w:rsidTr="008E04DB">
        <w:tc>
          <w:tcPr>
            <w:tcW w:w="9747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r:id="rId13" w:history="1">
              <w:r w:rsidRPr="002E7FF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орядку проведения инвентаризации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захоронений на территории кладбищ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b/>
          <w:color w:val="000000"/>
          <w:sz w:val="24"/>
          <w:szCs w:val="24"/>
        </w:rPr>
        <w:t>ПРИМЕРНАЯ ПЛАН – СХЕМА  МЕСТОРАСПОЛОЖЕНИЯ ЗАХОРОНЕНИЙ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b/>
          <w:color w:val="000000"/>
          <w:sz w:val="24"/>
          <w:szCs w:val="24"/>
        </w:rPr>
        <w:t>(для кладбищ, не имеющих схемы расположения захоронений)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 кладбища)</w:t>
      </w:r>
    </w:p>
    <w:tbl>
      <w:tblPr>
        <w:tblpPr w:leftFromText="180" w:rightFromText="180" w:vertAnchor="text" w:horzAnchor="margin" w:tblpXSpec="right" w:tblpY="1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8E04DB" w:rsidRPr="002E7FF0" w:rsidTr="008E04DB"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Глава  Ивановского сельсовета                                                                                              В.С.Линкевич</w:t>
      </w: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8E04DB" w:rsidRPr="002E7FF0" w:rsidTr="008E04DB">
        <w:tc>
          <w:tcPr>
            <w:tcW w:w="9606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r:id="rId14" w:history="1">
              <w:r w:rsidRPr="002E7FF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орядку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захоронений на территории кладбищ</w:t>
            </w:r>
          </w:p>
          <w:p w:rsidR="008E04DB" w:rsidRPr="002E7FF0" w:rsidRDefault="008E04DB" w:rsidP="008E04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 сельсовета </w:t>
            </w:r>
          </w:p>
        </w:tc>
      </w:tr>
    </w:tbl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ЖУРНАЛ УЧЕТА РЕГИСТРАЦИИ ПОРЯДКОВЫХ НОМЕРОВ ЗАХОРОНЕНИЙ</w:t>
      </w:r>
    </w:p>
    <w:p w:rsidR="008E04DB" w:rsidRPr="002E7FF0" w:rsidRDefault="008E04DB" w:rsidP="008E04DB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1843"/>
        <w:gridCol w:w="2410"/>
        <w:gridCol w:w="4394"/>
        <w:gridCol w:w="4111"/>
      </w:tblGrid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Порядковый № 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Захоронения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могилы (если имеются сведения)</w:t>
            </w: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захороненного: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ФИО, дата рождения и дата смерти (если имеются) </w:t>
            </w: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захоронения (одиночное,</w:t>
            </w:r>
          </w:p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родственное, семейное и иное)</w:t>
            </w: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DB" w:rsidRPr="002E7FF0" w:rsidTr="008E04DB">
        <w:tc>
          <w:tcPr>
            <w:tcW w:w="46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4DB" w:rsidRPr="002E7FF0" w:rsidRDefault="008E04DB" w:rsidP="008E04D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Глава  Ивановского  сельсовета                                                                                           В.С.Линкевич</w:t>
      </w: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8E04DB" w:rsidRPr="002E7FF0" w:rsidSect="008E04D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04DB" w:rsidRPr="002E7FF0" w:rsidTr="008E04DB">
        <w:tc>
          <w:tcPr>
            <w:tcW w:w="4927" w:type="dxa"/>
            <w:shd w:val="clear" w:color="auto" w:fill="auto"/>
          </w:tcPr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</w:t>
            </w:r>
          </w:p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0">
              <w:rPr>
                <w:rFonts w:ascii="Times New Roman" w:hAnsi="Times New Roman" w:cs="Times New Roman"/>
                <w:sz w:val="24"/>
                <w:szCs w:val="24"/>
              </w:rPr>
              <w:t>от 13.06.2023г.  № 16</w:t>
            </w:r>
          </w:p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DB" w:rsidRPr="002E7FF0" w:rsidRDefault="008E04DB" w:rsidP="008E04DB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 xml:space="preserve"> О ДЕЯТЕЛЬНОСТИ КОМИССИИ ДЛЯ ПРОВЕДЕНИЯ ИНВЕНТАРИЗАЦИИ ЗАХОРОНЕНИЙ НА КЛАДБИЩАХ ИВАНОВСКОГО СЕЛЬСОВЕТА 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1.1.</w:t>
      </w:r>
      <w:r w:rsidRPr="002E7FF0">
        <w:rPr>
          <w:rFonts w:ascii="Times New Roman" w:hAnsi="Times New Roman" w:cs="Times New Roman"/>
          <w:sz w:val="24"/>
          <w:szCs w:val="24"/>
        </w:rPr>
        <w:tab/>
        <w:t>Настоящее Положение регулирует работу комиссии для проведения инвентаризации захоронений на кладбищах Ивановского сельсовета (далее – Комиссия).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1.2.</w:t>
      </w:r>
      <w:r w:rsidRPr="002E7FF0">
        <w:rPr>
          <w:rFonts w:ascii="Times New Roman" w:hAnsi="Times New Roman" w:cs="Times New Roman"/>
          <w:sz w:val="24"/>
          <w:szCs w:val="24"/>
        </w:rPr>
        <w:tab/>
        <w:t>Комиссия работает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2.  Основные  цели  Комиссии</w:t>
      </w:r>
    </w:p>
    <w:p w:rsidR="008E04DB" w:rsidRPr="002E7FF0" w:rsidRDefault="008E04DB" w:rsidP="008E04DB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  <w:t>Комиссия создается для проведения инвентаризации захоронений на кладбищах Ивановского сельсовета с целью: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1)</w:t>
      </w:r>
      <w:r w:rsidRPr="002E7FF0">
        <w:rPr>
          <w:rFonts w:ascii="Times New Roman" w:hAnsi="Times New Roman" w:cs="Times New Roman"/>
          <w:sz w:val="24"/>
          <w:szCs w:val="24"/>
        </w:rPr>
        <w:tab/>
        <w:t>учета всех захоронений, могил;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2)определения состояния могил и/или надмогильных сооружений (надгробий);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3)восстановления сведений утерянных, утраченных книг регистрации захоронений (сведений о погребенном, месте погребения);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4)выявления бесхозяйных, а также брошенных, неухоженных захоронений;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5)принятия решения о возможности использования бесхозяйного земельного участка для захоронения на общих основаниях.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F0">
        <w:rPr>
          <w:rFonts w:ascii="Times New Roman" w:hAnsi="Times New Roman" w:cs="Times New Roman"/>
          <w:b/>
          <w:sz w:val="24"/>
          <w:szCs w:val="24"/>
        </w:rPr>
        <w:t>3.  Состав  Комиссии</w:t>
      </w: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3.1.</w:t>
      </w:r>
      <w:r w:rsidRPr="002E7FF0">
        <w:rPr>
          <w:rFonts w:ascii="Times New Roman" w:hAnsi="Times New Roman" w:cs="Times New Roman"/>
          <w:sz w:val="24"/>
          <w:szCs w:val="24"/>
        </w:rPr>
        <w:tab/>
        <w:t>В состав Комиссии входят: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3.1.1.</w:t>
      </w:r>
      <w:r w:rsidRPr="002E7FF0">
        <w:rPr>
          <w:rFonts w:ascii="Times New Roman" w:hAnsi="Times New Roman" w:cs="Times New Roman"/>
          <w:sz w:val="24"/>
          <w:szCs w:val="24"/>
        </w:rPr>
        <w:tab/>
        <w:t>Председатель Комиссии – глава  Ивановского сельсовета;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3.1.1.</w:t>
      </w:r>
      <w:r w:rsidRPr="002E7FF0">
        <w:rPr>
          <w:rFonts w:ascii="Times New Roman" w:hAnsi="Times New Roman" w:cs="Times New Roman"/>
          <w:sz w:val="24"/>
          <w:szCs w:val="24"/>
        </w:rPr>
        <w:tab/>
        <w:t>Заместитель Председателя Комиссии – заместитель главы Ивановского сельсовета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3.1.2.</w:t>
      </w:r>
      <w:r w:rsidRPr="002E7FF0"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 представители общественности и депутаты</w:t>
      </w:r>
      <w:r w:rsidRPr="002E7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b/>
          <w:color w:val="000000"/>
          <w:sz w:val="24"/>
          <w:szCs w:val="24"/>
        </w:rPr>
        <w:t>4.  Порядок работы Комиссии</w:t>
      </w:r>
    </w:p>
    <w:p w:rsidR="008E04DB" w:rsidRPr="002E7FF0" w:rsidRDefault="008E04DB" w:rsidP="008E04DB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2E7FF0">
        <w:rPr>
          <w:rFonts w:ascii="Times New Roman" w:hAnsi="Times New Roman" w:cs="Times New Roman"/>
          <w:color w:val="000000"/>
          <w:sz w:val="24"/>
          <w:szCs w:val="24"/>
        </w:rPr>
        <w:tab/>
        <w:t>Работа Комиссии проводится по мере возникновения вопросов, относящихся к ведению настоящей Комиссии, но не менее 1 (одного) раза в 3 (три) года.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2E7FF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Комиссия проводит осмотр, нумерацию каждого места захоронения, нумерацию могил в данном захоронении, заносит сведения о захороненном (ФИО, даты рождения и смерти, номер квартала, номер могилы), сведения о размере захоронения, об оформлении захоронения и/или могилы (наличие каких либо надмогильных сооружений (надгробий), памятника, цоколя, ограды, креста, трафарета с указанием данных  по захоронению и т.п.) в соответствии с </w:t>
      </w:r>
      <w:r w:rsidRPr="002E7FF0">
        <w:rPr>
          <w:rFonts w:ascii="Times New Roman" w:hAnsi="Times New Roman" w:cs="Times New Roman"/>
          <w:sz w:val="24"/>
          <w:szCs w:val="24"/>
        </w:rPr>
        <w:t xml:space="preserve">утверждённым Порядком проведения инвентаризации мест захоронений, произведенных на кладбищах Ивановского сельсовета. </w:t>
      </w:r>
    </w:p>
    <w:p w:rsidR="008E04DB" w:rsidRPr="002E7FF0" w:rsidRDefault="008E04DB" w:rsidP="008E04DB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F0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2E7FF0">
        <w:rPr>
          <w:rFonts w:ascii="Times New Roman" w:hAnsi="Times New Roman" w:cs="Times New Roman"/>
          <w:color w:val="000000"/>
          <w:sz w:val="24"/>
          <w:szCs w:val="24"/>
        </w:rPr>
        <w:tab/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могильное сооружение (надгробие) отказалось, могила и/или надмогильное сооружение (надгробие) брошены лицом, ответственным за захоронение или иным образом оставлены им, на  могиле отсутствуют какие-либо надмогильные сооружения (памятники,,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 поручает администрации Ивановского сельсовета: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</w:t>
      </w:r>
      <w:r w:rsidRPr="002E7FF0">
        <w:rPr>
          <w:rFonts w:ascii="Times New Roman" w:hAnsi="Times New Roman" w:cs="Times New Roman"/>
          <w:sz w:val="24"/>
          <w:szCs w:val="24"/>
        </w:rPr>
        <w:tab/>
        <w:t>принять меры к установлению лица, ответственного за захоронение и приглашению его в организацию, управляющей кладбищем;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</w:t>
      </w:r>
      <w:r w:rsidRPr="002E7FF0">
        <w:rPr>
          <w:rFonts w:ascii="Times New Roman" w:hAnsi="Times New Roman" w:cs="Times New Roman"/>
          <w:sz w:val="24"/>
          <w:szCs w:val="24"/>
        </w:rPr>
        <w:tab/>
        <w:t>выставить на могильном холме типовой трафарет;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>-</w:t>
      </w:r>
      <w:r w:rsidRPr="002E7FF0">
        <w:rPr>
          <w:rFonts w:ascii="Times New Roman" w:hAnsi="Times New Roman" w:cs="Times New Roman"/>
          <w:sz w:val="24"/>
          <w:szCs w:val="24"/>
        </w:rPr>
        <w:tab/>
        <w:t>зафиксировать данную могилу и/или надмогильное сооружение (надгробие) в книге регистрации захоронений (захоронений урн с прахом) и/или книге регистрации надмогильных сооружений (надгробий), содержание которых не осуществляется.</w:t>
      </w: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ab/>
        <w:t>4.4.</w:t>
      </w:r>
      <w:r w:rsidRPr="002E7FF0">
        <w:rPr>
          <w:rFonts w:ascii="Times New Roman" w:hAnsi="Times New Roman" w:cs="Times New Roman"/>
          <w:sz w:val="24"/>
          <w:szCs w:val="24"/>
        </w:rPr>
        <w:tab/>
        <w:t xml:space="preserve">Результаты работы Комиссии </w:t>
      </w:r>
      <w:r w:rsidRPr="002E7F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2E7FF0">
        <w:rPr>
          <w:rFonts w:ascii="Times New Roman" w:hAnsi="Times New Roman" w:cs="Times New Roman"/>
          <w:sz w:val="24"/>
          <w:szCs w:val="24"/>
        </w:rPr>
        <w:t xml:space="preserve">утверждённым Порядком проведения инвентаризации мест захоронений, произведенных на кладбищах Ивановского  сельсовета. 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4.5.</w:t>
      </w:r>
      <w:r w:rsidRPr="002E7FF0">
        <w:rPr>
          <w:rFonts w:ascii="Times New Roman" w:hAnsi="Times New Roman" w:cs="Times New Roman"/>
          <w:sz w:val="24"/>
          <w:szCs w:val="24"/>
        </w:rPr>
        <w:tab/>
        <w:t>В случае если, по истечении установленных сроков, лицом, ответственным за захоронение либо иными лицами, ухаживающими за захоронением, не будет принято необходимых мер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  После признания в установленном законом порядке могилы и/или надмогильного сооружения (надгробия) бесхозяйными (брошенными), Комиссия принимает решение о возможности использования данного земельного участка для захоронения на общих основаниях.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FF0">
        <w:rPr>
          <w:rFonts w:ascii="Times New Roman" w:hAnsi="Times New Roman" w:cs="Times New Roman"/>
          <w:sz w:val="24"/>
          <w:szCs w:val="24"/>
        </w:rPr>
        <w:t xml:space="preserve">   4.6.</w:t>
      </w:r>
      <w:r w:rsidRPr="002E7FF0">
        <w:rPr>
          <w:rFonts w:ascii="Times New Roman" w:hAnsi="Times New Roman" w:cs="Times New Roman"/>
          <w:sz w:val="24"/>
          <w:szCs w:val="24"/>
        </w:rPr>
        <w:tab/>
        <w:t>В случае,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историко-культурную ценность, Комиссия информирует администрацию Ивановского сельсовета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4DB" w:rsidRPr="002E7FF0" w:rsidRDefault="008E04DB" w:rsidP="008E04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5F27" w:rsidRPr="00795F27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27" w:rsidRPr="00795F27" w:rsidRDefault="00795F27" w:rsidP="00795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6B7600" w:rsidRPr="00312A3E" w:rsidTr="008E04D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8E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7600" w:rsidRPr="00312A3E" w:rsidRDefault="006B7600" w:rsidP="008E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редакции издателя: 663827, Красноярский край, Нижнеингашский район, с.Ивановка, ул. Центральная д.20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8E04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Нижнеингашского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 вестник отпечатан в Администрации Ивановского  сельсовета. Адрес: 663827, Красноярский край, Нижнеингашский район, с.Ивановка ул. Центральная, д. 20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12A3E" w:rsidRDefault="00312A3E" w:rsidP="006B7600"/>
    <w:p w:rsidR="00312A3E" w:rsidRPr="004F79D8" w:rsidRDefault="00312A3E" w:rsidP="0023474F">
      <w:pPr>
        <w:jc w:val="right"/>
      </w:pPr>
    </w:p>
    <w:sectPr w:rsidR="00312A3E" w:rsidRPr="004F79D8" w:rsidSect="00F24568">
      <w:headerReference w:type="even" r:id="rId15"/>
      <w:headerReference w:type="defaul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DC" w:rsidRDefault="00C426DC">
      <w:pPr>
        <w:spacing w:after="0" w:line="240" w:lineRule="auto"/>
      </w:pPr>
      <w:r>
        <w:separator/>
      </w:r>
    </w:p>
  </w:endnote>
  <w:endnote w:type="continuationSeparator" w:id="0">
    <w:p w:rsidR="00C426DC" w:rsidRDefault="00C4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DC" w:rsidRDefault="00C426DC">
      <w:pPr>
        <w:spacing w:after="0" w:line="240" w:lineRule="auto"/>
      </w:pPr>
      <w:r>
        <w:separator/>
      </w:r>
    </w:p>
  </w:footnote>
  <w:footnote w:type="continuationSeparator" w:id="0">
    <w:p w:rsidR="00C426DC" w:rsidRDefault="00C4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DB" w:rsidRDefault="008E04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26DC">
      <w:rPr>
        <w:noProof/>
      </w:rPr>
      <w:t>1</w:t>
    </w:r>
    <w:r>
      <w:fldChar w:fldCharType="end"/>
    </w:r>
  </w:p>
  <w:p w:rsidR="008E04DB" w:rsidRDefault="008E0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DB" w:rsidRDefault="008E04DB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4DB" w:rsidRDefault="008E04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DB" w:rsidRDefault="008E04D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1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30"/>
  </w:num>
  <w:num w:numId="18">
    <w:abstractNumId w:val="2"/>
  </w:num>
  <w:num w:numId="19">
    <w:abstractNumId w:val="0"/>
  </w:num>
  <w:num w:numId="20">
    <w:abstractNumId w:val="26"/>
  </w:num>
  <w:num w:numId="21">
    <w:abstractNumId w:val="15"/>
  </w:num>
  <w:num w:numId="22">
    <w:abstractNumId w:val="36"/>
  </w:num>
  <w:num w:numId="23">
    <w:abstractNumId w:val="5"/>
  </w:num>
  <w:num w:numId="24">
    <w:abstractNumId w:val="21"/>
  </w:num>
  <w:num w:numId="25">
    <w:abstractNumId w:val="17"/>
  </w:num>
  <w:num w:numId="26">
    <w:abstractNumId w:val="25"/>
  </w:num>
  <w:num w:numId="27">
    <w:abstractNumId w:val="24"/>
  </w:num>
  <w:num w:numId="28">
    <w:abstractNumId w:val="14"/>
  </w:num>
  <w:num w:numId="29">
    <w:abstractNumId w:val="19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34"/>
  </w:num>
  <w:num w:numId="35">
    <w:abstractNumId w:val="4"/>
  </w:num>
  <w:num w:numId="36">
    <w:abstractNumId w:val="33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121AC7"/>
    <w:rsid w:val="00124EDB"/>
    <w:rsid w:val="00142A9A"/>
    <w:rsid w:val="0023474F"/>
    <w:rsid w:val="002E7FF0"/>
    <w:rsid w:val="00312A3E"/>
    <w:rsid w:val="00324C24"/>
    <w:rsid w:val="004F79D8"/>
    <w:rsid w:val="00542C33"/>
    <w:rsid w:val="005930EB"/>
    <w:rsid w:val="006B7600"/>
    <w:rsid w:val="006C58BF"/>
    <w:rsid w:val="007229F4"/>
    <w:rsid w:val="00795F27"/>
    <w:rsid w:val="007A1037"/>
    <w:rsid w:val="008E04DB"/>
    <w:rsid w:val="009D32D1"/>
    <w:rsid w:val="00B86C9C"/>
    <w:rsid w:val="00C03A92"/>
    <w:rsid w:val="00C2550F"/>
    <w:rsid w:val="00C426DC"/>
    <w:rsid w:val="00C71816"/>
    <w:rsid w:val="00EE1359"/>
    <w:rsid w:val="00EE641D"/>
    <w:rsid w:val="00F24568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8E0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0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2">
    <w:name w:val="Table Grid"/>
    <w:basedOn w:val="a1"/>
    <w:uiPriority w:val="59"/>
    <w:rsid w:val="008E0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8E0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0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2">
    <w:name w:val="Table Grid"/>
    <w:basedOn w:val="a1"/>
    <w:uiPriority w:val="59"/>
    <w:rsid w:val="008E0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r04.gosweb.gosuslugi.ru/" TargetMode="External"/><Relationship Id="rId13" Type="http://schemas.openxmlformats.org/officeDocument/2006/relationships/hyperlink" Target="consultantplus://offline/ref=BFB89D80E7CCD1DFD06A24E99B1C5E7CA5D7FF81AC019D084E47EE93D91806D8A2BB815C74700727Y1JF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89D80E7CCD1DFD06A24E99B1C5E7CA5D7FF81AC019D084E47EE93D91806D8A2BB815C74700727Y1J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FB89D80E7CCD1DFD06A24E99B1C5E7CA5D7FF81AC019D084E47EE93D91806D8A2BB815C74700727Y1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19</cp:revision>
  <cp:lastPrinted>2023-06-15T07:25:00Z</cp:lastPrinted>
  <dcterms:created xsi:type="dcterms:W3CDTF">2022-04-18T07:43:00Z</dcterms:created>
  <dcterms:modified xsi:type="dcterms:W3CDTF">2023-06-15T07:26:00Z</dcterms:modified>
</cp:coreProperties>
</file>